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4C" w:rsidRPr="00264B4C" w:rsidRDefault="00264B4C" w:rsidP="00264B4C">
      <w:r w:rsidRPr="00264B4C">
        <w:t>W związku z ogłoszonym naborem </w:t>
      </w:r>
      <w:r w:rsidRPr="00264B4C">
        <w:rPr>
          <w:b/>
          <w:bCs/>
        </w:rPr>
        <w:t>„Cyfrowa Gmina -Wsparcie dzieci z rodzin pegeerowskich w rozwoju cyfrowym – „Granty PPGR”</w:t>
      </w:r>
      <w:r w:rsidRPr="00264B4C">
        <w:t xml:space="preserve"> Gmina Milicz przygotowuje się do złożenia wniosku.</w:t>
      </w:r>
    </w:p>
    <w:p w:rsidR="00264B4C" w:rsidRPr="00264B4C" w:rsidRDefault="00264B4C" w:rsidP="00264B4C">
      <w:r w:rsidRPr="00264B4C">
        <w:t>Celem programu jest wsparcie rodzin popegeerowskich z dziećmi w zakresie dostępu do sprzętu komputerowego oraz dostępu do Internetu.</w:t>
      </w:r>
    </w:p>
    <w:p w:rsidR="00264B4C" w:rsidRPr="00264B4C" w:rsidRDefault="00264B4C" w:rsidP="00264B4C">
      <w:r w:rsidRPr="00264B4C">
        <w:rPr>
          <w:b/>
          <w:bCs/>
        </w:rPr>
        <w:t>Dofinansowanie będzie można otrzymać na:</w:t>
      </w:r>
    </w:p>
    <w:p w:rsidR="00264B4C" w:rsidRPr="00264B4C" w:rsidRDefault="00264B4C" w:rsidP="00264B4C">
      <w:pPr>
        <w:numPr>
          <w:ilvl w:val="0"/>
          <w:numId w:val="1"/>
        </w:numPr>
      </w:pPr>
      <w:r w:rsidRPr="00264B4C">
        <w:t>sprzęt komputerowy z urządzeniami peryferyjnymi i akcesoriami oraz niezbędnym oprogramowaniem, umożliwiających pracę zdalną, w tym niezbędne akcesoria i oprogramowanie dla osób z niepełnosprawnościami (w wyjątkowych przypadkach możliwy jest zakup komputera powyżej 3,5 tys. zł oraz tabletu powyżej 1,5 tys. zł, niezbędne będzie uzasadnienie przez Wnioskodawcę wysokości kosztów zakupów takiego sprzętu);</w:t>
      </w:r>
    </w:p>
    <w:p w:rsidR="00264B4C" w:rsidRPr="00264B4C" w:rsidRDefault="00264B4C" w:rsidP="00264B4C">
      <w:pPr>
        <w:numPr>
          <w:ilvl w:val="0"/>
          <w:numId w:val="1"/>
        </w:numPr>
      </w:pPr>
      <w:r w:rsidRPr="00264B4C">
        <w:t>ubezpieczenie zakupionego sprzętu komputerowego;</w:t>
      </w:r>
    </w:p>
    <w:p w:rsidR="00264B4C" w:rsidRPr="00264B4C" w:rsidRDefault="00264B4C" w:rsidP="00264B4C">
      <w:pPr>
        <w:numPr>
          <w:ilvl w:val="0"/>
          <w:numId w:val="1"/>
        </w:numPr>
      </w:pPr>
      <w:r w:rsidRPr="00264B4C">
        <w:t>usługę zapewniającą dostęp do Internetu na sprzęcie komputerowym zakupionym w ramach projektu, w przypadku gdy opiekun prawny w oświadczeniu wskaże na brak możliwości zapewnienia usługi dostępu do Internetu.</w:t>
      </w:r>
    </w:p>
    <w:p w:rsidR="00264B4C" w:rsidRPr="00264B4C" w:rsidRDefault="00264B4C" w:rsidP="00264B4C">
      <w:r>
        <w:t>Miejscowości objęte wsparciem</w:t>
      </w:r>
      <w:r w:rsidRPr="00264B4C">
        <w:t>:</w:t>
      </w:r>
      <w:r w:rsidR="00A603D7">
        <w:t xml:space="preserve"> </w:t>
      </w:r>
      <w:r w:rsidRPr="00264B4C">
        <w:t>Bartniki</w:t>
      </w:r>
      <w:r>
        <w:t>,</w:t>
      </w:r>
      <w:r w:rsidR="00A603D7">
        <w:t xml:space="preserve"> </w:t>
      </w:r>
      <w:r w:rsidRPr="00264B4C">
        <w:t>Borzynowo</w:t>
      </w:r>
      <w:r w:rsidR="00A603D7">
        <w:t xml:space="preserve">, </w:t>
      </w:r>
      <w:r w:rsidRPr="00264B4C">
        <w:t>Brzezina Sułowska</w:t>
      </w:r>
      <w:r w:rsidR="00A603D7">
        <w:t xml:space="preserve">, </w:t>
      </w:r>
      <w:r w:rsidRPr="00264B4C">
        <w:t>Czatkowice</w:t>
      </w:r>
      <w:r w:rsidR="00A603D7">
        <w:t xml:space="preserve">, </w:t>
      </w:r>
      <w:r w:rsidRPr="00264B4C">
        <w:t>Duchowo</w:t>
      </w:r>
      <w:r w:rsidR="00A603D7">
        <w:t xml:space="preserve">, </w:t>
      </w:r>
      <w:r w:rsidRPr="00264B4C">
        <w:t>Dunkowa</w:t>
      </w:r>
      <w:r w:rsidR="00A603D7">
        <w:t xml:space="preserve">, </w:t>
      </w:r>
      <w:r w:rsidRPr="00264B4C">
        <w:t>Gogołowice</w:t>
      </w:r>
      <w:r w:rsidR="00A603D7">
        <w:t xml:space="preserve">, </w:t>
      </w:r>
      <w:r w:rsidRPr="00264B4C">
        <w:t>Grabownica</w:t>
      </w:r>
      <w:r w:rsidR="00A603D7">
        <w:t xml:space="preserve">, </w:t>
      </w:r>
      <w:r w:rsidRPr="00264B4C">
        <w:t>Grabówka</w:t>
      </w:r>
      <w:r w:rsidR="00A603D7">
        <w:t xml:space="preserve">, </w:t>
      </w:r>
      <w:r w:rsidRPr="00264B4C">
        <w:t>Gądkowice</w:t>
      </w:r>
      <w:r w:rsidR="00A603D7">
        <w:t xml:space="preserve">, </w:t>
      </w:r>
      <w:r w:rsidRPr="00264B4C">
        <w:t>Henrykowice</w:t>
      </w:r>
      <w:r w:rsidR="00A603D7">
        <w:t xml:space="preserve">, </w:t>
      </w:r>
      <w:r w:rsidRPr="00264B4C">
        <w:t>Kolęda</w:t>
      </w:r>
      <w:r w:rsidR="00A603D7">
        <w:t xml:space="preserve">, </w:t>
      </w:r>
      <w:r w:rsidRPr="00264B4C">
        <w:t>Latkowa</w:t>
      </w:r>
      <w:r w:rsidR="00A603D7">
        <w:t xml:space="preserve">, </w:t>
      </w:r>
      <w:r w:rsidRPr="00264B4C">
        <w:t>Milicz</w:t>
      </w:r>
      <w:r w:rsidR="00A603D7">
        <w:t xml:space="preserve">, </w:t>
      </w:r>
      <w:r w:rsidRPr="00264B4C">
        <w:t>Miłochowice</w:t>
      </w:r>
      <w:r w:rsidR="00A603D7">
        <w:t xml:space="preserve">, </w:t>
      </w:r>
      <w:r w:rsidRPr="00264B4C">
        <w:t>Młodzianów</w:t>
      </w:r>
      <w:r w:rsidR="00A603D7">
        <w:t xml:space="preserve">, </w:t>
      </w:r>
      <w:r w:rsidRPr="00264B4C">
        <w:t>Nowy Zamek</w:t>
      </w:r>
      <w:r w:rsidR="00A603D7">
        <w:t xml:space="preserve">, </w:t>
      </w:r>
      <w:r w:rsidRPr="00264B4C">
        <w:t>Ostrowąsy</w:t>
      </w:r>
      <w:r w:rsidR="00A603D7">
        <w:t xml:space="preserve">, </w:t>
      </w:r>
      <w:r w:rsidRPr="00264B4C">
        <w:t>Piotrkosice</w:t>
      </w:r>
      <w:r w:rsidR="00A603D7">
        <w:t xml:space="preserve">, </w:t>
      </w:r>
      <w:r w:rsidRPr="00264B4C">
        <w:t>Piękocin</w:t>
      </w:r>
      <w:r w:rsidR="00A603D7">
        <w:t xml:space="preserve">, </w:t>
      </w:r>
      <w:r w:rsidRPr="00264B4C">
        <w:t>Potasznia</w:t>
      </w:r>
      <w:r w:rsidR="00A603D7">
        <w:t xml:space="preserve">, </w:t>
      </w:r>
      <w:r w:rsidRPr="00264B4C">
        <w:t>Ruda Sułowska</w:t>
      </w:r>
      <w:r w:rsidR="00A603D7">
        <w:t xml:space="preserve">, </w:t>
      </w:r>
      <w:r w:rsidRPr="00264B4C">
        <w:t>Sulimierz</w:t>
      </w:r>
      <w:r w:rsidR="00A603D7">
        <w:t xml:space="preserve">, </w:t>
      </w:r>
      <w:r w:rsidRPr="00264B4C">
        <w:t>Sułów</w:t>
      </w:r>
      <w:r w:rsidR="00A603D7">
        <w:t xml:space="preserve">, </w:t>
      </w:r>
      <w:r w:rsidRPr="00264B4C">
        <w:t>Sławoszowice</w:t>
      </w:r>
      <w:r w:rsidR="00A603D7">
        <w:t xml:space="preserve">, </w:t>
      </w:r>
      <w:r w:rsidRPr="00264B4C">
        <w:t>Słączno</w:t>
      </w:r>
      <w:r w:rsidR="00A603D7">
        <w:t xml:space="preserve">, </w:t>
      </w:r>
      <w:r w:rsidRPr="00264B4C">
        <w:t>Tworzymirki</w:t>
      </w:r>
      <w:r w:rsidR="00A603D7">
        <w:t xml:space="preserve">, </w:t>
      </w:r>
      <w:r w:rsidRPr="00264B4C">
        <w:t>Tworzymirki Górne</w:t>
      </w:r>
      <w:r w:rsidR="00A603D7">
        <w:t xml:space="preserve">, </w:t>
      </w:r>
      <w:r w:rsidRPr="00264B4C">
        <w:t>Wałkowa</w:t>
      </w:r>
      <w:r w:rsidR="00A603D7">
        <w:t xml:space="preserve">, </w:t>
      </w:r>
      <w:r w:rsidRPr="00264B4C">
        <w:t>Wielgie Milickie</w:t>
      </w:r>
      <w:r w:rsidR="00A603D7">
        <w:t xml:space="preserve">, </w:t>
      </w:r>
      <w:r w:rsidRPr="00264B4C">
        <w:t>Wodników Górny</w:t>
      </w:r>
      <w:r w:rsidR="00A603D7">
        <w:t xml:space="preserve">, </w:t>
      </w:r>
      <w:r w:rsidRPr="00264B4C">
        <w:t>Wrocławice</w:t>
      </w:r>
      <w:r w:rsidR="00A603D7">
        <w:t xml:space="preserve">, </w:t>
      </w:r>
      <w:r w:rsidRPr="00264B4C">
        <w:t>Wróbliniec</w:t>
      </w:r>
      <w:r w:rsidR="00A603D7">
        <w:t xml:space="preserve">, </w:t>
      </w:r>
      <w:r w:rsidRPr="00264B4C">
        <w:t>Wziąchowo Małe</w:t>
      </w:r>
      <w:r w:rsidR="00A603D7">
        <w:t xml:space="preserve">, </w:t>
      </w:r>
      <w:r w:rsidRPr="00264B4C">
        <w:t>Wziąchowo Wielkie</w:t>
      </w:r>
      <w:r w:rsidR="00A603D7">
        <w:t xml:space="preserve">, </w:t>
      </w:r>
      <w:r w:rsidRPr="00264B4C">
        <w:t>Węgrzynów</w:t>
      </w:r>
      <w:r w:rsidR="00A603D7">
        <w:t xml:space="preserve">, </w:t>
      </w:r>
      <w:r w:rsidRPr="00264B4C">
        <w:t>Łąki</w:t>
      </w:r>
      <w:r w:rsidR="00A603D7">
        <w:t xml:space="preserve">, </w:t>
      </w:r>
      <w:bookmarkStart w:id="0" w:name="_GoBack"/>
      <w:bookmarkEnd w:id="0"/>
      <w:r w:rsidRPr="00264B4C">
        <w:t>Świętoszyn</w:t>
      </w:r>
    </w:p>
    <w:p w:rsidR="00264B4C" w:rsidRPr="00264B4C" w:rsidRDefault="00264B4C" w:rsidP="00264B4C"/>
    <w:p w:rsidR="00264B4C" w:rsidRPr="00264B4C" w:rsidRDefault="00264B4C" w:rsidP="00264B4C">
      <w:r w:rsidRPr="00264B4C">
        <w:rPr>
          <w:b/>
          <w:bCs/>
        </w:rPr>
        <w:t>Z programu mogą skorzystać dzieci i młodzież</w:t>
      </w:r>
      <w:r w:rsidRPr="00264B4C">
        <w:t>, które zamieszkują na terenie gminy Milicz i są członkiem rodziny (krewnym w linii prostej, tj. rodzice, dziadkowie, pradziadkowie/opiekunem prawnym), który to pracował niegdyś w zlikwidowanym państwowym przedsiębiorstwie gospodarki rolnej i zamieszkiwał w miejscowości lub gminie objętej PPGR.</w:t>
      </w:r>
    </w:p>
    <w:p w:rsidR="00264B4C" w:rsidRPr="00264B4C" w:rsidRDefault="00264B4C" w:rsidP="00264B4C"/>
    <w:p w:rsidR="00264B4C" w:rsidRDefault="00264B4C" w:rsidP="00264B4C">
      <w:r w:rsidRPr="00264B4C">
        <w:t>W celu przyznania dofinansowania </w:t>
      </w:r>
      <w:r w:rsidRPr="00264B4C">
        <w:rPr>
          <w:b/>
          <w:bCs/>
        </w:rPr>
        <w:t>wymagane jest złożenie oświadczenia</w:t>
      </w:r>
      <w:r w:rsidRPr="00264B4C">
        <w:t> </w:t>
      </w:r>
      <w:r w:rsidRPr="00264B4C">
        <w:rPr>
          <w:b/>
          <w:bCs/>
        </w:rPr>
        <w:t>wraz z załącznikami</w:t>
      </w:r>
      <w:r w:rsidRPr="00264B4C">
        <w:t> przez rodzica/opiekuna prawnego dziecka szkoły podstawowej i średniej lub przez pełnoletnie dziecko uczęszczające do szkoły średniej.</w:t>
      </w:r>
    </w:p>
    <w:p w:rsidR="00264B4C" w:rsidRPr="00264B4C" w:rsidRDefault="00264B4C" w:rsidP="00264B4C">
      <w:r w:rsidRPr="00264B4C">
        <w:rPr>
          <w:b/>
          <w:bCs/>
        </w:rPr>
        <w:t>Termin składania oświadczeń to 29 października 2021 r.</w:t>
      </w:r>
    </w:p>
    <w:p w:rsidR="00264B4C" w:rsidRPr="00264B4C" w:rsidRDefault="00264B4C" w:rsidP="00264B4C">
      <w:r w:rsidRPr="00264B4C">
        <w:rPr>
          <w:b/>
          <w:bCs/>
        </w:rPr>
        <w:t>Miejsce składania oświadczeń:</w:t>
      </w:r>
      <w:r w:rsidRPr="00264B4C">
        <w:t> pok. nr 15 w Urzędzie Miejskim w Miliczu, ul. Trzebnicka 2</w:t>
      </w:r>
    </w:p>
    <w:p w:rsidR="00264B4C" w:rsidRPr="00264B4C" w:rsidRDefault="00264B4C" w:rsidP="00264B4C">
      <w:r w:rsidRPr="00264B4C">
        <w:rPr>
          <w:b/>
          <w:bCs/>
        </w:rPr>
        <w:t>Prosimy o przekazanie oświadczeń w kopercie z adnotacją: Cyfrowa Gmina - Granty PPGR</w:t>
      </w:r>
    </w:p>
    <w:p w:rsidR="00264B4C" w:rsidRPr="00264B4C" w:rsidRDefault="00264B4C" w:rsidP="00264B4C">
      <w:r>
        <w:t xml:space="preserve">Informacje </w:t>
      </w:r>
      <w:r w:rsidRPr="00264B4C">
        <w:t xml:space="preserve"> pod n</w:t>
      </w:r>
      <w:r>
        <w:t>umerem</w:t>
      </w:r>
      <w:r w:rsidRPr="00264B4C">
        <w:t xml:space="preserve"> tel</w:t>
      </w:r>
      <w:r>
        <w:t>efonu:</w:t>
      </w:r>
      <w:r w:rsidRPr="00264B4C">
        <w:t xml:space="preserve"> 71 38 04 308</w:t>
      </w:r>
    </w:p>
    <w:p w:rsidR="00264B4C" w:rsidRPr="00264B4C" w:rsidRDefault="00264B4C" w:rsidP="00264B4C"/>
    <w:p w:rsidR="00264B4C" w:rsidRPr="00264B4C" w:rsidRDefault="00264B4C" w:rsidP="00264B4C">
      <w:r w:rsidRPr="00264B4C">
        <w:rPr>
          <w:b/>
          <w:bCs/>
        </w:rPr>
        <w:t>Załączniki:</w:t>
      </w:r>
    </w:p>
    <w:p w:rsidR="00264B4C" w:rsidRPr="00264B4C" w:rsidRDefault="00264B4C" w:rsidP="00264B4C">
      <w:pPr>
        <w:numPr>
          <w:ilvl w:val="0"/>
          <w:numId w:val="2"/>
        </w:numPr>
      </w:pPr>
      <w:r w:rsidRPr="00264B4C">
        <w:t>Oświadczenie rodzica/opiekuna prawnego - Grant PPGR wraz z załącznikami</w:t>
      </w:r>
    </w:p>
    <w:p w:rsidR="00264B4C" w:rsidRPr="00264B4C" w:rsidRDefault="00264B4C" w:rsidP="00264B4C">
      <w:pPr>
        <w:numPr>
          <w:ilvl w:val="0"/>
          <w:numId w:val="2"/>
        </w:numPr>
      </w:pPr>
      <w:r w:rsidRPr="00264B4C">
        <w:t>Oświadczenie składane we własnym imieniu- osoba pełnoletnia - Grant PPGR wraz z załącznikami</w:t>
      </w:r>
    </w:p>
    <w:p w:rsidR="00264B4C" w:rsidRPr="00264B4C" w:rsidRDefault="00264B4C" w:rsidP="00264B4C">
      <w:pPr>
        <w:numPr>
          <w:ilvl w:val="0"/>
          <w:numId w:val="2"/>
        </w:numPr>
      </w:pPr>
      <w:r w:rsidRPr="00264B4C">
        <w:lastRenderedPageBreak/>
        <w:t>Zasady przetwarzania danych osobowych w Programie Polska Cyfrowa 2014-2020 (POPC 2014-2020)</w:t>
      </w:r>
    </w:p>
    <w:p w:rsidR="00264B4C" w:rsidRPr="00264B4C" w:rsidRDefault="00264B4C" w:rsidP="00264B4C">
      <w:r w:rsidRPr="00264B4C">
        <w:t>Pełen zakres informacji nt. przetwarzania danych osobowych oraz ograniczenia znajduje się również na stronie internetowej :</w:t>
      </w:r>
    </w:p>
    <w:p w:rsidR="00264B4C" w:rsidRPr="00264B4C" w:rsidRDefault="00A603D7" w:rsidP="00264B4C">
      <w:hyperlink r:id="rId5" w:tgtFrame="_blank" w:history="1">
        <w:r w:rsidR="00264B4C" w:rsidRPr="00264B4C">
          <w:rPr>
            <w:rStyle w:val="Hipercze"/>
          </w:rPr>
          <w:t>https://www.polskacyfrowa.gov.pl/strony/o-programie/zasady-przetwarzania-danych-osobowych-w-programie-polska-cyfrowa/</w:t>
        </w:r>
      </w:hyperlink>
    </w:p>
    <w:p w:rsidR="00264B4C" w:rsidRPr="00264B4C" w:rsidRDefault="00264B4C" w:rsidP="00264B4C">
      <w:r w:rsidRPr="00264B4C">
        <w:t>Szczegóły dotyczące projektu znajdują się pod adresem:</w:t>
      </w:r>
    </w:p>
    <w:p w:rsidR="00264B4C" w:rsidRPr="00264B4C" w:rsidRDefault="00A603D7" w:rsidP="00264B4C">
      <w:hyperlink r:id="rId6" w:tgtFrame="_blank" w:history="1">
        <w:r w:rsidR="00264B4C" w:rsidRPr="00264B4C">
          <w:rPr>
            <w:rStyle w:val="Hipercze"/>
          </w:rPr>
          <w:t>https://www.gov.pl/web/cppc/wsparcie-ppgr</w:t>
        </w:r>
      </w:hyperlink>
    </w:p>
    <w:p w:rsidR="00264B4C" w:rsidRPr="00264B4C" w:rsidRDefault="00264B4C" w:rsidP="00264B4C"/>
    <w:p w:rsidR="00253498" w:rsidRDefault="00A603D7">
      <w:r>
        <w:t xml:space="preserve">W razie trudności z dostarczeniem wniosku do Urzędu Gminy Milicz proszę złożyć dokumentację w zamkniętej kopercie w sekretariacie szkoły do 28.10.2021 do </w:t>
      </w:r>
      <w:proofErr w:type="spellStart"/>
      <w:r>
        <w:t>godz</w:t>
      </w:r>
      <w:proofErr w:type="spellEnd"/>
      <w:r>
        <w:t xml:space="preserve"> 11:00.</w:t>
      </w:r>
    </w:p>
    <w:p w:rsidR="00A603D7" w:rsidRDefault="00A603D7">
      <w:r>
        <w:t>W sekretariacie szkoły można pobrać wzór wniosku oraz załączników.</w:t>
      </w:r>
    </w:p>
    <w:sectPr w:rsidR="00A6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74890"/>
    <w:multiLevelType w:val="multilevel"/>
    <w:tmpl w:val="F32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06789"/>
    <w:multiLevelType w:val="multilevel"/>
    <w:tmpl w:val="A1B6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4C"/>
    <w:rsid w:val="00253498"/>
    <w:rsid w:val="00264B4C"/>
    <w:rsid w:val="00A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F90B3-DE94-456B-AE25-59C12B9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ppc/wsparcie-ppgr" TargetMode="External"/><Relationship Id="rId5" Type="http://schemas.openxmlformats.org/officeDocument/2006/relationships/hyperlink" Target="https://www.polskacyfrowa.gov.pl/strony/o-programie/zasady-przetwarzania-danych-osobowych-w-programie-polska-cyfrow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2021-10-22T07:32:00Z</dcterms:created>
  <dcterms:modified xsi:type="dcterms:W3CDTF">2021-10-22T07:32:00Z</dcterms:modified>
</cp:coreProperties>
</file>